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t>Amazon’s Recruiting and Staffing Strategy</w:t>
      </w: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t>Student’s Name</w:t>
      </w: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t>Institution</w:t>
      </w: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t>Course</w:t>
      </w: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t>Professor’s Name</w:t>
      </w: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t>Date</w:t>
      </w: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166432" w:rsidP="00614ADF">
      <w:pPr>
        <w:spacing w:line="480" w:lineRule="auto"/>
        <w:ind w:firstLine="720"/>
        <w:jc w:val="center"/>
        <w:rPr>
          <w:rFonts w:ascii="Times New Roman" w:hAnsi="Times New Roman" w:cs="Times New Roman"/>
          <w:sz w:val="24"/>
          <w:szCs w:val="24"/>
        </w:rPr>
      </w:pPr>
    </w:p>
    <w:p w:rsidR="00166432"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lastRenderedPageBreak/>
        <w:t>Amazon’s Recruiting and Staffing Strategy</w:t>
      </w:r>
    </w:p>
    <w:p w:rsidR="00D77123" w:rsidRPr="00614ADF" w:rsidRDefault="00A9773A" w:rsidP="00614ADF">
      <w:pPr>
        <w:spacing w:line="480" w:lineRule="auto"/>
        <w:ind w:firstLine="720"/>
        <w:jc w:val="center"/>
        <w:rPr>
          <w:rFonts w:ascii="Times New Roman" w:hAnsi="Times New Roman" w:cs="Times New Roman"/>
          <w:b/>
          <w:bCs/>
          <w:sz w:val="24"/>
          <w:szCs w:val="24"/>
        </w:rPr>
      </w:pPr>
      <w:r w:rsidRPr="00614ADF">
        <w:rPr>
          <w:rFonts w:ascii="Times New Roman" w:hAnsi="Times New Roman" w:cs="Times New Roman"/>
          <w:b/>
          <w:bCs/>
          <w:sz w:val="24"/>
          <w:szCs w:val="24"/>
        </w:rPr>
        <w:t>Introduction</w:t>
      </w:r>
    </w:p>
    <w:p w:rsidR="00166432"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 xml:space="preserve">Amazon, the world's largest online retailer and a famous cloud services provider, decided to hire 5000 workers to work in its warehouses in full-time positions. Working as a warehouse employee at Amazon will guarantee these employees stock grants which usually account for 9 percent of the company's remunerations for full-time employees. Again, most of the workers will be eligible for 95 percent tuition reimbursement if an individual is in college regardless of whether their courses relate to the job or not. This paper will specifically deal with the positions for a warehouse supervisor. In this context, the paper will address the legal landscape that Amazon should be aware of, </w:t>
      </w:r>
      <w:r w:rsidR="008D203A" w:rsidRPr="00614ADF">
        <w:rPr>
          <w:rFonts w:ascii="Times New Roman" w:hAnsi="Times New Roman" w:cs="Times New Roman"/>
          <w:sz w:val="24"/>
          <w:szCs w:val="24"/>
        </w:rPr>
        <w:t>the recruiting plan for a warehouse supervisor, and a selection plan for the position.</w:t>
      </w:r>
    </w:p>
    <w:p w:rsidR="00D77123" w:rsidRPr="00614ADF" w:rsidRDefault="00A9773A" w:rsidP="00614ADF">
      <w:pPr>
        <w:spacing w:line="480" w:lineRule="auto"/>
        <w:ind w:firstLine="720"/>
        <w:jc w:val="center"/>
        <w:rPr>
          <w:rFonts w:ascii="Times New Roman" w:hAnsi="Times New Roman" w:cs="Times New Roman"/>
          <w:b/>
          <w:bCs/>
          <w:sz w:val="24"/>
          <w:szCs w:val="24"/>
        </w:rPr>
      </w:pPr>
      <w:r w:rsidRPr="00614ADF">
        <w:rPr>
          <w:rFonts w:ascii="Times New Roman" w:hAnsi="Times New Roman" w:cs="Times New Roman"/>
          <w:b/>
          <w:bCs/>
          <w:sz w:val="24"/>
          <w:szCs w:val="24"/>
        </w:rPr>
        <w:t>Legal Landscape</w:t>
      </w:r>
    </w:p>
    <w:p w:rsidR="00D77123"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In its recruitment process, Amazon must be aware of several legal considerations and issues that affect the process in the United States. First, knowledge of the various legislations is crucial, including the several discrimination Acts passed in the U.S. Congress. Among the Acts is the disability discrimination act of 1995, which states that failure to offer employment to a candidate due to their disability is contrary to the employment laws</w:t>
      </w:r>
      <w:r w:rsidR="002C3B58" w:rsidRPr="00614ADF">
        <w:rPr>
          <w:rFonts w:ascii="Times New Roman" w:hAnsi="Times New Roman" w:cs="Times New Roman"/>
          <w:sz w:val="24"/>
          <w:szCs w:val="24"/>
        </w:rPr>
        <w:t xml:space="preserve"> (</w:t>
      </w:r>
      <w:r w:rsidR="002C3B58" w:rsidRPr="00614ADF">
        <w:rPr>
          <w:rFonts w:ascii="Times New Roman" w:hAnsi="Times New Roman" w:cs="Times New Roman"/>
          <w:color w:val="222222"/>
          <w:sz w:val="24"/>
          <w:szCs w:val="24"/>
          <w:shd w:val="clear" w:color="auto" w:fill="FFFFFF"/>
        </w:rPr>
        <w:t>Barton &amp; Rhode, 2018)</w:t>
      </w:r>
      <w:r w:rsidRPr="00614ADF">
        <w:rPr>
          <w:rFonts w:ascii="Times New Roman" w:hAnsi="Times New Roman" w:cs="Times New Roman"/>
          <w:sz w:val="24"/>
          <w:szCs w:val="24"/>
        </w:rPr>
        <w:t xml:space="preserve">. Again, the company must consider the three </w:t>
      </w:r>
      <w:r w:rsidR="007F7F2E" w:rsidRPr="00614ADF">
        <w:rPr>
          <w:rFonts w:ascii="Times New Roman" w:hAnsi="Times New Roman" w:cs="Times New Roman"/>
          <w:sz w:val="24"/>
          <w:szCs w:val="24"/>
        </w:rPr>
        <w:t xml:space="preserve">legal disclosures; criminal conviction, criminal record, and enhanced criminal record certificates when selecting potential job candidates to ensure that those employed do not threaten the safety and security of others at the workplace. Amazon should be aware of various employer questions that may lead to a rise in legal issues. These include questions on an applicant's race, religion, marital status, sexual preference, and </w:t>
      </w:r>
      <w:r w:rsidR="007F7F2E" w:rsidRPr="00614ADF">
        <w:rPr>
          <w:rFonts w:ascii="Times New Roman" w:hAnsi="Times New Roman" w:cs="Times New Roman"/>
          <w:sz w:val="24"/>
          <w:szCs w:val="24"/>
        </w:rPr>
        <w:lastRenderedPageBreak/>
        <w:t>whether the applicant intends to marry or not. Lastly, Amazon must be aware of the age limit in its hiring process to ensure that underage individuals are not recruited since this is a direct violation of the employment regulations.</w:t>
      </w:r>
    </w:p>
    <w:p w:rsidR="00575214" w:rsidRPr="00614ADF" w:rsidRDefault="00A9773A" w:rsidP="00614ADF">
      <w:pPr>
        <w:spacing w:line="480" w:lineRule="auto"/>
        <w:ind w:firstLine="720"/>
        <w:jc w:val="center"/>
        <w:rPr>
          <w:rFonts w:ascii="Times New Roman" w:hAnsi="Times New Roman" w:cs="Times New Roman"/>
          <w:b/>
          <w:bCs/>
          <w:sz w:val="24"/>
          <w:szCs w:val="24"/>
        </w:rPr>
      </w:pPr>
      <w:r w:rsidRPr="00614ADF">
        <w:rPr>
          <w:rFonts w:ascii="Times New Roman" w:hAnsi="Times New Roman" w:cs="Times New Roman"/>
          <w:b/>
          <w:bCs/>
          <w:sz w:val="24"/>
          <w:szCs w:val="24"/>
        </w:rPr>
        <w:t>The Recruitment Plan</w:t>
      </w:r>
    </w:p>
    <w:p w:rsidR="007F7F2E"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The recruitment process entails the function of the human resource</w:t>
      </w:r>
      <w:r w:rsidR="001B4503" w:rsidRPr="00614ADF">
        <w:rPr>
          <w:rFonts w:ascii="Times New Roman" w:hAnsi="Times New Roman" w:cs="Times New Roman"/>
          <w:sz w:val="24"/>
          <w:szCs w:val="24"/>
        </w:rPr>
        <w:t xml:space="preserve"> (HR)</w:t>
      </w:r>
      <w:r w:rsidRPr="00614ADF">
        <w:rPr>
          <w:rFonts w:ascii="Times New Roman" w:hAnsi="Times New Roman" w:cs="Times New Roman"/>
          <w:sz w:val="24"/>
          <w:szCs w:val="24"/>
        </w:rPr>
        <w:t xml:space="preserve"> department to attract and select the best individuals to occupy positions within the company structure </w:t>
      </w:r>
      <w:r w:rsidR="001B4503" w:rsidRPr="00614ADF">
        <w:rPr>
          <w:rFonts w:ascii="Times New Roman" w:hAnsi="Times New Roman" w:cs="Times New Roman"/>
          <w:sz w:val="24"/>
          <w:szCs w:val="24"/>
        </w:rPr>
        <w:t>to develop a conducive working environment</w:t>
      </w:r>
      <w:r w:rsidR="002C3B58" w:rsidRPr="00614ADF">
        <w:rPr>
          <w:rFonts w:ascii="Times New Roman" w:hAnsi="Times New Roman" w:cs="Times New Roman"/>
          <w:sz w:val="24"/>
          <w:szCs w:val="24"/>
        </w:rPr>
        <w:t xml:space="preserve"> (</w:t>
      </w:r>
      <w:r w:rsidR="002C3B58" w:rsidRPr="00614ADF">
        <w:rPr>
          <w:rFonts w:ascii="Times New Roman" w:hAnsi="Times New Roman" w:cs="Times New Roman"/>
          <w:color w:val="222222"/>
          <w:sz w:val="24"/>
          <w:szCs w:val="24"/>
          <w:shd w:val="clear" w:color="auto" w:fill="FFFFFF"/>
        </w:rPr>
        <w:t>Onik et al., 2018)</w:t>
      </w:r>
      <w:r w:rsidR="001B4503" w:rsidRPr="00614ADF">
        <w:rPr>
          <w:rFonts w:ascii="Times New Roman" w:hAnsi="Times New Roman" w:cs="Times New Roman"/>
          <w:sz w:val="24"/>
          <w:szCs w:val="24"/>
        </w:rPr>
        <w:t xml:space="preserve">. HR analyzes the company requirements and acquires the best persons for the job at the lowest cost to achieve its goals. The importance of </w:t>
      </w:r>
      <w:r w:rsidR="00D77123" w:rsidRPr="00614ADF">
        <w:rPr>
          <w:rFonts w:ascii="Times New Roman" w:hAnsi="Times New Roman" w:cs="Times New Roman"/>
          <w:sz w:val="24"/>
          <w:szCs w:val="24"/>
        </w:rPr>
        <w:t>this</w:t>
      </w:r>
      <w:r w:rsidR="001B4503" w:rsidRPr="00614ADF">
        <w:rPr>
          <w:rFonts w:ascii="Times New Roman" w:hAnsi="Times New Roman" w:cs="Times New Roman"/>
          <w:sz w:val="24"/>
          <w:szCs w:val="24"/>
        </w:rPr>
        <w:t xml:space="preserve"> process is realized in a firm's return on investments. The reason is that the recruitment function determines the level of employee compliance, motivation, and retention. Having competent recruiters ensures that the right talent is obtained, making other departments and roles run smoothly.</w:t>
      </w:r>
    </w:p>
    <w:p w:rsidR="002E03F7"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In this process, Amazon will use a combination of five recruitment tools to find candidates to fill the warehouse positions. First are the job boards and career sites. The reason for using this tool is that it comprises resumes for millions of candidates from different geographical locations, experiences, and industries, unlike the resumes on the company website that are limited to those that applied for a job at Amazon</w:t>
      </w:r>
      <w:r w:rsidR="002C3B58" w:rsidRPr="00614ADF">
        <w:rPr>
          <w:rFonts w:ascii="Times New Roman" w:hAnsi="Times New Roman" w:cs="Times New Roman"/>
          <w:sz w:val="24"/>
          <w:szCs w:val="24"/>
        </w:rPr>
        <w:t xml:space="preserve"> (</w:t>
      </w:r>
      <w:r w:rsidR="002C3B58" w:rsidRPr="00614ADF">
        <w:rPr>
          <w:rFonts w:ascii="Times New Roman" w:hAnsi="Times New Roman" w:cs="Times New Roman"/>
          <w:color w:val="222222"/>
          <w:sz w:val="24"/>
          <w:szCs w:val="24"/>
          <w:shd w:val="clear" w:color="auto" w:fill="FFFFFF"/>
        </w:rPr>
        <w:t>Nasir, 2017)</w:t>
      </w:r>
      <w:r w:rsidRPr="00614ADF">
        <w:rPr>
          <w:rFonts w:ascii="Times New Roman" w:hAnsi="Times New Roman" w:cs="Times New Roman"/>
          <w:sz w:val="24"/>
          <w:szCs w:val="24"/>
        </w:rPr>
        <w:t xml:space="preserve">. Basically, these career sites are a gold mine for the perfect candidates. LinkedIn will also form part of our recruitment tools since Amazon has a recruiter account, making it easy for the HR department to search for individuals on the work history, college, and job title bases. Using LinkedIn will help us find potential candidates who are not looking for employment although qualified for the warehouse supervisor job. </w:t>
      </w:r>
    </w:p>
    <w:p w:rsidR="001B4503"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lastRenderedPageBreak/>
        <w:t xml:space="preserve">Thirdly, the firm will use the applicant tracking systems (ATS). By running keywords in Amazon’s ATS, the HR department will obtain the warehouse supervisor resumes submitted by candidates online and kept in the company databases. </w:t>
      </w:r>
      <w:r w:rsidR="003E20A5" w:rsidRPr="00614ADF">
        <w:rPr>
          <w:rFonts w:ascii="Times New Roman" w:hAnsi="Times New Roman" w:cs="Times New Roman"/>
          <w:sz w:val="24"/>
          <w:szCs w:val="24"/>
        </w:rPr>
        <w:t>Networking events are another avenue for identifying the best candidates for warehouse supervisors</w:t>
      </w:r>
      <w:r w:rsidR="002C3B58" w:rsidRPr="00614ADF">
        <w:rPr>
          <w:rFonts w:ascii="Times New Roman" w:hAnsi="Times New Roman" w:cs="Times New Roman"/>
          <w:sz w:val="24"/>
          <w:szCs w:val="24"/>
        </w:rPr>
        <w:t xml:space="preserve"> (</w:t>
      </w:r>
      <w:r w:rsidR="002C3B58" w:rsidRPr="00614ADF">
        <w:rPr>
          <w:rFonts w:ascii="Times New Roman" w:hAnsi="Times New Roman" w:cs="Times New Roman"/>
          <w:color w:val="222222"/>
          <w:sz w:val="24"/>
          <w:szCs w:val="24"/>
          <w:shd w:val="clear" w:color="auto" w:fill="FFFFFF"/>
        </w:rPr>
        <w:t>Nasir, 2017)</w:t>
      </w:r>
      <w:r w:rsidR="003E20A5" w:rsidRPr="00614ADF">
        <w:rPr>
          <w:rFonts w:ascii="Times New Roman" w:hAnsi="Times New Roman" w:cs="Times New Roman"/>
          <w:sz w:val="24"/>
          <w:szCs w:val="24"/>
        </w:rPr>
        <w:t>. Here, the company will use conferences, job fairs, and meet-ups to connect with potential candidates. By attending these events, Amazon's recruiters will have a chance to connect with job seekers, meet experts in the field of warehouse management, identify strongly engaged candidates, and learn more about the position of a warehouse supervisor. Lastly, the company will utilize employee referrals since they depict a sense of compliance. In this case, having an employee refer an individual for the job indicates that the candidates are reliable enough to make someone ready to vouch for them.</w:t>
      </w:r>
    </w:p>
    <w:p w:rsidR="003E20A5" w:rsidRPr="00614ADF" w:rsidRDefault="00A9773A" w:rsidP="00614ADF">
      <w:pPr>
        <w:spacing w:line="480" w:lineRule="auto"/>
        <w:ind w:firstLine="720"/>
        <w:jc w:val="center"/>
        <w:rPr>
          <w:rFonts w:ascii="Times New Roman" w:hAnsi="Times New Roman" w:cs="Times New Roman"/>
          <w:b/>
          <w:bCs/>
          <w:sz w:val="24"/>
          <w:szCs w:val="24"/>
        </w:rPr>
      </w:pPr>
      <w:r w:rsidRPr="00614ADF">
        <w:rPr>
          <w:rFonts w:ascii="Times New Roman" w:hAnsi="Times New Roman" w:cs="Times New Roman"/>
          <w:b/>
          <w:bCs/>
          <w:sz w:val="24"/>
          <w:szCs w:val="24"/>
        </w:rPr>
        <w:t>Selection Plan</w:t>
      </w:r>
    </w:p>
    <w:p w:rsidR="00982E50"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Selection entails a managerial function that involves choosing the best candidates from the pool of job applicants</w:t>
      </w:r>
      <w:r w:rsidR="002C3B58" w:rsidRPr="00614ADF">
        <w:rPr>
          <w:rFonts w:ascii="Times New Roman" w:hAnsi="Times New Roman" w:cs="Times New Roman"/>
          <w:sz w:val="24"/>
          <w:szCs w:val="24"/>
        </w:rPr>
        <w:t xml:space="preserve"> (</w:t>
      </w:r>
      <w:r w:rsidR="002C3B58" w:rsidRPr="00614ADF">
        <w:rPr>
          <w:rFonts w:ascii="Times New Roman" w:hAnsi="Times New Roman" w:cs="Times New Roman"/>
          <w:color w:val="222222"/>
          <w:sz w:val="24"/>
          <w:szCs w:val="24"/>
          <w:shd w:val="clear" w:color="auto" w:fill="FFFFFF"/>
        </w:rPr>
        <w:t>Chams &amp; García-Blandón, 2019)</w:t>
      </w:r>
      <w:r w:rsidRPr="00614ADF">
        <w:rPr>
          <w:rFonts w:ascii="Times New Roman" w:hAnsi="Times New Roman" w:cs="Times New Roman"/>
          <w:sz w:val="24"/>
          <w:szCs w:val="24"/>
        </w:rPr>
        <w:t>. This process comes after the potential employees are identified and evaluated based on experience, qualities, &amp; capabilities. Selection serves an important function in a company since it ensures that the job requirements are met by choosing the best. A good selection process helps enhance a firm's performance, whereas a bad selection makes the organization incur re-hiring costs that affect profitability.</w:t>
      </w:r>
    </w:p>
    <w:p w:rsidR="003E20A5"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In the selection process, Amazon can consider the following assessment mechanisms. First, achievement tests will help the recruiter test the applicant's job knowledge, specifically a supervisory position in a warehouse</w:t>
      </w:r>
      <w:r w:rsidR="002C3B58" w:rsidRPr="00614ADF">
        <w:rPr>
          <w:rFonts w:ascii="Times New Roman" w:hAnsi="Times New Roman" w:cs="Times New Roman"/>
          <w:sz w:val="24"/>
          <w:szCs w:val="24"/>
        </w:rPr>
        <w:t xml:space="preserve"> (</w:t>
      </w:r>
      <w:r w:rsidR="002C3B58" w:rsidRPr="00614ADF">
        <w:rPr>
          <w:rFonts w:ascii="Times New Roman" w:hAnsi="Times New Roman" w:cs="Times New Roman"/>
          <w:color w:val="222222"/>
          <w:sz w:val="24"/>
          <w:szCs w:val="24"/>
          <w:shd w:val="clear" w:color="auto" w:fill="FFFFFF"/>
        </w:rPr>
        <w:t>Chams &amp; García-Blandón, 2019)</w:t>
      </w:r>
      <w:r w:rsidRPr="00614ADF">
        <w:rPr>
          <w:rFonts w:ascii="Times New Roman" w:hAnsi="Times New Roman" w:cs="Times New Roman"/>
          <w:sz w:val="24"/>
          <w:szCs w:val="24"/>
        </w:rPr>
        <w:t xml:space="preserve">. </w:t>
      </w:r>
      <w:r w:rsidR="00165B82" w:rsidRPr="00614ADF">
        <w:rPr>
          <w:rFonts w:ascii="Times New Roman" w:hAnsi="Times New Roman" w:cs="Times New Roman"/>
          <w:sz w:val="24"/>
          <w:szCs w:val="24"/>
        </w:rPr>
        <w:t xml:space="preserve">An additional achievement test may be offered to those candidates who claim to know about this position to measure how well they understand it. Secondly, the HR section will use the aptitude tests, which it will utilize to measure the ability of a candidate to understand the job after training. The third </w:t>
      </w:r>
      <w:r w:rsidR="00165B82" w:rsidRPr="00614ADF">
        <w:rPr>
          <w:rFonts w:ascii="Times New Roman" w:hAnsi="Times New Roman" w:cs="Times New Roman"/>
          <w:sz w:val="24"/>
          <w:szCs w:val="24"/>
        </w:rPr>
        <w:lastRenderedPageBreak/>
        <w:t>is the interest test which is crucial to HR because interest in the job will form a vital part in increasing success chances. The fourth assessment that Amazon will subject applicants to will be the personality test to look into the traits of each person. Here, traits of interest will include emotional stability &amp; maturity, self-confidence, sociability, judgment, objectivity, and interpersonal relations.</w:t>
      </w:r>
    </w:p>
    <w:p w:rsidR="00165B82"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In the selection process, HR will use various interviewing techniques. The first is the case interviewing technique. In this case, an applicant will be presented with a situation in a warehouse and be required to explain in detail how they will manage it to provide the best solution. Considering the stress that may come with the position, the recruiter will employ the stress interview technique to measure an individual's ability to respond to extreme pressure and stress situations. In assessing the interpersonal and soft skills of the applicants, we will use the competence-based interview technique where the target will be decisiveness, communication, teamwork, leadership, and resilience. Finally, a group interview will be used to assess candidates' abilities when their competitors are present.</w:t>
      </w:r>
    </w:p>
    <w:p w:rsidR="00D77123"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For the position of warehouse supervisor, I will use the following questions. 1. Briefly make me understand who you are. 2. Out of all the candidates competing for the position, why should Amazon hire you? 3. How would you manage the problem of seasoned demands being in the position of a warehouse supervisor? 4. What work environment would you be suited to perform best? 5. Tell me the toughest decision you had to make in the past five months.</w:t>
      </w:r>
    </w:p>
    <w:p w:rsidR="00804D3F" w:rsidRPr="00614ADF" w:rsidRDefault="00A9773A" w:rsidP="00614ADF">
      <w:pPr>
        <w:spacing w:line="480" w:lineRule="auto"/>
        <w:ind w:firstLine="720"/>
        <w:jc w:val="center"/>
        <w:rPr>
          <w:rFonts w:ascii="Times New Roman" w:hAnsi="Times New Roman" w:cs="Times New Roman"/>
          <w:b/>
          <w:bCs/>
          <w:sz w:val="24"/>
          <w:szCs w:val="24"/>
        </w:rPr>
      </w:pPr>
      <w:r w:rsidRPr="00614ADF">
        <w:rPr>
          <w:rFonts w:ascii="Times New Roman" w:hAnsi="Times New Roman" w:cs="Times New Roman"/>
          <w:b/>
          <w:bCs/>
          <w:sz w:val="24"/>
          <w:szCs w:val="24"/>
        </w:rPr>
        <w:t>Conclusion</w:t>
      </w:r>
    </w:p>
    <w:p w:rsidR="00575214"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t xml:space="preserve">This paper explained the legal considerations and the issues that Amazon must consider in the recruitment and selection process to ensure conformity to the employment laws. Again, it </w:t>
      </w:r>
      <w:r w:rsidRPr="00614ADF">
        <w:rPr>
          <w:rFonts w:ascii="Times New Roman" w:hAnsi="Times New Roman" w:cs="Times New Roman"/>
          <w:sz w:val="24"/>
          <w:szCs w:val="24"/>
        </w:rPr>
        <w:lastRenderedPageBreak/>
        <w:t xml:space="preserve">discussed the recruitment plan by explaining the importance of recruiting and describing the recruitment tools to be used. Lastly, the paper discussed the selection plan by including the importance of selection, interviewing techniques, and addressing five job interview questions targeting the position </w:t>
      </w:r>
      <w:r w:rsidR="002C3B58" w:rsidRPr="00614ADF">
        <w:rPr>
          <w:rFonts w:ascii="Times New Roman" w:hAnsi="Times New Roman" w:cs="Times New Roman"/>
          <w:sz w:val="24"/>
          <w:szCs w:val="24"/>
        </w:rPr>
        <w:t>o</w:t>
      </w:r>
      <w:r w:rsidRPr="00614ADF">
        <w:rPr>
          <w:rFonts w:ascii="Times New Roman" w:hAnsi="Times New Roman" w:cs="Times New Roman"/>
          <w:sz w:val="24"/>
          <w:szCs w:val="24"/>
        </w:rPr>
        <w:t>f a warehouse supervisor.</w:t>
      </w:r>
    </w:p>
    <w:p w:rsidR="00575214" w:rsidRPr="00614ADF" w:rsidRDefault="00A9773A" w:rsidP="00614ADF">
      <w:pPr>
        <w:spacing w:line="480" w:lineRule="auto"/>
        <w:ind w:firstLine="720"/>
        <w:rPr>
          <w:rFonts w:ascii="Times New Roman" w:hAnsi="Times New Roman" w:cs="Times New Roman"/>
          <w:sz w:val="24"/>
          <w:szCs w:val="24"/>
        </w:rPr>
      </w:pPr>
      <w:r w:rsidRPr="00614ADF">
        <w:rPr>
          <w:rFonts w:ascii="Times New Roman" w:hAnsi="Times New Roman" w:cs="Times New Roman"/>
          <w:sz w:val="24"/>
          <w:szCs w:val="24"/>
        </w:rPr>
        <w:br w:type="page"/>
      </w:r>
    </w:p>
    <w:p w:rsidR="00D77123" w:rsidRPr="00614ADF" w:rsidRDefault="00A9773A" w:rsidP="00614ADF">
      <w:pPr>
        <w:spacing w:line="480" w:lineRule="auto"/>
        <w:ind w:firstLine="720"/>
        <w:jc w:val="center"/>
        <w:rPr>
          <w:rFonts w:ascii="Times New Roman" w:hAnsi="Times New Roman" w:cs="Times New Roman"/>
          <w:sz w:val="24"/>
          <w:szCs w:val="24"/>
        </w:rPr>
      </w:pPr>
      <w:r w:rsidRPr="00614ADF">
        <w:rPr>
          <w:rFonts w:ascii="Times New Roman" w:hAnsi="Times New Roman" w:cs="Times New Roman"/>
          <w:sz w:val="24"/>
          <w:szCs w:val="24"/>
        </w:rPr>
        <w:lastRenderedPageBreak/>
        <w:t>References</w:t>
      </w:r>
    </w:p>
    <w:p w:rsidR="00A12ACF" w:rsidRPr="00614ADF" w:rsidRDefault="00A9773A" w:rsidP="00614ADF">
      <w:pPr>
        <w:spacing w:line="480" w:lineRule="auto"/>
        <w:ind w:left="720" w:hanging="720"/>
        <w:rPr>
          <w:rFonts w:ascii="Times New Roman" w:hAnsi="Times New Roman" w:cs="Times New Roman"/>
          <w:color w:val="222222"/>
          <w:sz w:val="24"/>
          <w:szCs w:val="24"/>
          <w:shd w:val="clear" w:color="auto" w:fill="FFFFFF"/>
        </w:rPr>
      </w:pPr>
      <w:r w:rsidRPr="00614ADF">
        <w:rPr>
          <w:rFonts w:ascii="Times New Roman" w:hAnsi="Times New Roman" w:cs="Times New Roman"/>
          <w:color w:val="222222"/>
          <w:sz w:val="24"/>
          <w:szCs w:val="24"/>
          <w:shd w:val="clear" w:color="auto" w:fill="FFFFFF"/>
        </w:rPr>
        <w:t>Barton, B. H., &amp;Rhode, D. L. (2018). Access to Justice and Routine Legal Services: New Technologies Meet Bar Regulators. </w:t>
      </w:r>
      <w:r w:rsidRPr="00614ADF">
        <w:rPr>
          <w:rFonts w:ascii="Times New Roman" w:hAnsi="Times New Roman" w:cs="Times New Roman"/>
          <w:i/>
          <w:iCs/>
          <w:color w:val="222222"/>
          <w:sz w:val="24"/>
          <w:szCs w:val="24"/>
          <w:shd w:val="clear" w:color="auto" w:fill="FFFFFF"/>
        </w:rPr>
        <w:t>Hastings LJ</w:t>
      </w:r>
      <w:r w:rsidRPr="00614ADF">
        <w:rPr>
          <w:rFonts w:ascii="Times New Roman" w:hAnsi="Times New Roman" w:cs="Times New Roman"/>
          <w:color w:val="222222"/>
          <w:sz w:val="24"/>
          <w:szCs w:val="24"/>
          <w:shd w:val="clear" w:color="auto" w:fill="FFFFFF"/>
        </w:rPr>
        <w:t>, </w:t>
      </w:r>
      <w:r w:rsidRPr="00614ADF">
        <w:rPr>
          <w:rFonts w:ascii="Times New Roman" w:hAnsi="Times New Roman" w:cs="Times New Roman"/>
          <w:i/>
          <w:iCs/>
          <w:color w:val="222222"/>
          <w:sz w:val="24"/>
          <w:szCs w:val="24"/>
          <w:shd w:val="clear" w:color="auto" w:fill="FFFFFF"/>
        </w:rPr>
        <w:t>70</w:t>
      </w:r>
      <w:r w:rsidRPr="00614ADF">
        <w:rPr>
          <w:rFonts w:ascii="Times New Roman" w:hAnsi="Times New Roman" w:cs="Times New Roman"/>
          <w:color w:val="222222"/>
          <w:sz w:val="24"/>
          <w:szCs w:val="24"/>
          <w:shd w:val="clear" w:color="auto" w:fill="FFFFFF"/>
        </w:rPr>
        <w:t>, 955.</w:t>
      </w:r>
    </w:p>
    <w:p w:rsidR="00A12ACF" w:rsidRPr="00614ADF" w:rsidRDefault="00A9773A" w:rsidP="00614ADF">
      <w:pPr>
        <w:spacing w:line="480" w:lineRule="auto"/>
        <w:ind w:left="720" w:hanging="720"/>
        <w:rPr>
          <w:rFonts w:ascii="Times New Roman" w:hAnsi="Times New Roman" w:cs="Times New Roman"/>
          <w:color w:val="222222"/>
          <w:sz w:val="24"/>
          <w:szCs w:val="24"/>
          <w:shd w:val="clear" w:color="auto" w:fill="FFFFFF"/>
        </w:rPr>
      </w:pPr>
      <w:r w:rsidRPr="00614ADF">
        <w:rPr>
          <w:rFonts w:ascii="Times New Roman" w:hAnsi="Times New Roman" w:cs="Times New Roman"/>
          <w:color w:val="222222"/>
          <w:sz w:val="24"/>
          <w:szCs w:val="24"/>
          <w:shd w:val="clear" w:color="auto" w:fill="FFFFFF"/>
        </w:rPr>
        <w:t>Chams, N., &amp; García-Blandón, J. (2019). On the importance of sustainable human resource management for the adoption of sustainable development goals. </w:t>
      </w:r>
      <w:r w:rsidRPr="00614ADF">
        <w:rPr>
          <w:rFonts w:ascii="Times New Roman" w:hAnsi="Times New Roman" w:cs="Times New Roman"/>
          <w:i/>
          <w:iCs/>
          <w:color w:val="222222"/>
          <w:sz w:val="24"/>
          <w:szCs w:val="24"/>
          <w:shd w:val="clear" w:color="auto" w:fill="FFFFFF"/>
        </w:rPr>
        <w:t>Resources, Conservation and Recycling</w:t>
      </w:r>
      <w:r w:rsidRPr="00614ADF">
        <w:rPr>
          <w:rFonts w:ascii="Times New Roman" w:hAnsi="Times New Roman" w:cs="Times New Roman"/>
          <w:color w:val="222222"/>
          <w:sz w:val="24"/>
          <w:szCs w:val="24"/>
          <w:shd w:val="clear" w:color="auto" w:fill="FFFFFF"/>
        </w:rPr>
        <w:t>, </w:t>
      </w:r>
      <w:r w:rsidRPr="00614ADF">
        <w:rPr>
          <w:rFonts w:ascii="Times New Roman" w:hAnsi="Times New Roman" w:cs="Times New Roman"/>
          <w:i/>
          <w:iCs/>
          <w:color w:val="222222"/>
          <w:sz w:val="24"/>
          <w:szCs w:val="24"/>
          <w:shd w:val="clear" w:color="auto" w:fill="FFFFFF"/>
        </w:rPr>
        <w:t>141</w:t>
      </w:r>
      <w:r w:rsidRPr="00614ADF">
        <w:rPr>
          <w:rFonts w:ascii="Times New Roman" w:hAnsi="Times New Roman" w:cs="Times New Roman"/>
          <w:color w:val="222222"/>
          <w:sz w:val="24"/>
          <w:szCs w:val="24"/>
          <w:shd w:val="clear" w:color="auto" w:fill="FFFFFF"/>
        </w:rPr>
        <w:t>, 109-122.</w:t>
      </w:r>
    </w:p>
    <w:p w:rsidR="00A12ACF" w:rsidRPr="00614ADF" w:rsidRDefault="00AC799F" w:rsidP="00614ADF">
      <w:pPr>
        <w:spacing w:line="480" w:lineRule="auto"/>
        <w:ind w:left="720" w:hanging="720"/>
        <w:rPr>
          <w:rFonts w:ascii="Times New Roman" w:hAnsi="Times New Roman" w:cs="Times New Roman"/>
          <w:sz w:val="24"/>
          <w:szCs w:val="24"/>
        </w:rPr>
      </w:pPr>
      <w:hyperlink r:id="rId6" w:history="1">
        <w:r w:rsidR="00A9773A" w:rsidRPr="00614ADF">
          <w:rPr>
            <w:rStyle w:val="Hyperlink"/>
            <w:rFonts w:ascii="Times New Roman" w:hAnsi="Times New Roman" w:cs="Times New Roman"/>
            <w:sz w:val="24"/>
            <w:szCs w:val="24"/>
          </w:rPr>
          <w:t>https://money.cnn.com/2013/07/29/news/companies/amazon-hiring/index.html</w:t>
        </w:r>
      </w:hyperlink>
    </w:p>
    <w:p w:rsidR="00A12ACF" w:rsidRPr="00614ADF" w:rsidRDefault="00A9773A" w:rsidP="00614ADF">
      <w:pPr>
        <w:spacing w:line="480" w:lineRule="auto"/>
        <w:ind w:left="720" w:hanging="720"/>
        <w:rPr>
          <w:rFonts w:ascii="Times New Roman" w:hAnsi="Times New Roman" w:cs="Times New Roman"/>
          <w:color w:val="222222"/>
          <w:sz w:val="24"/>
          <w:szCs w:val="24"/>
          <w:shd w:val="clear" w:color="auto" w:fill="FFFFFF"/>
        </w:rPr>
      </w:pPr>
      <w:r w:rsidRPr="00614ADF">
        <w:rPr>
          <w:rFonts w:ascii="Times New Roman" w:hAnsi="Times New Roman" w:cs="Times New Roman"/>
          <w:color w:val="222222"/>
          <w:sz w:val="24"/>
          <w:szCs w:val="24"/>
          <w:shd w:val="clear" w:color="auto" w:fill="FFFFFF"/>
        </w:rPr>
        <w:t>Nasir, S. Z. (2017). Emerging challenges of HRM in 21st century: a theoretical analysis. </w:t>
      </w:r>
      <w:r w:rsidRPr="00614ADF">
        <w:rPr>
          <w:rFonts w:ascii="Times New Roman" w:hAnsi="Times New Roman" w:cs="Times New Roman"/>
          <w:i/>
          <w:iCs/>
          <w:color w:val="222222"/>
          <w:sz w:val="24"/>
          <w:szCs w:val="24"/>
          <w:shd w:val="clear" w:color="auto" w:fill="FFFFFF"/>
        </w:rPr>
        <w:t>International Journal of Academic Research in Business and Social Sciences</w:t>
      </w:r>
      <w:r w:rsidRPr="00614ADF">
        <w:rPr>
          <w:rFonts w:ascii="Times New Roman" w:hAnsi="Times New Roman" w:cs="Times New Roman"/>
          <w:color w:val="222222"/>
          <w:sz w:val="24"/>
          <w:szCs w:val="24"/>
          <w:shd w:val="clear" w:color="auto" w:fill="FFFFFF"/>
        </w:rPr>
        <w:t>, </w:t>
      </w:r>
      <w:r w:rsidRPr="00614ADF">
        <w:rPr>
          <w:rFonts w:ascii="Times New Roman" w:hAnsi="Times New Roman" w:cs="Times New Roman"/>
          <w:i/>
          <w:iCs/>
          <w:color w:val="222222"/>
          <w:sz w:val="24"/>
          <w:szCs w:val="24"/>
          <w:shd w:val="clear" w:color="auto" w:fill="FFFFFF"/>
        </w:rPr>
        <w:t>7</w:t>
      </w:r>
      <w:r w:rsidRPr="00614ADF">
        <w:rPr>
          <w:rFonts w:ascii="Times New Roman" w:hAnsi="Times New Roman" w:cs="Times New Roman"/>
          <w:color w:val="222222"/>
          <w:sz w:val="24"/>
          <w:szCs w:val="24"/>
          <w:shd w:val="clear" w:color="auto" w:fill="FFFFFF"/>
        </w:rPr>
        <w:t>(3), 216-223.</w:t>
      </w:r>
    </w:p>
    <w:p w:rsidR="00A12ACF" w:rsidRPr="00614ADF" w:rsidRDefault="00A9773A" w:rsidP="00614ADF">
      <w:pPr>
        <w:spacing w:line="480" w:lineRule="auto"/>
        <w:ind w:left="720" w:hanging="720"/>
        <w:rPr>
          <w:rFonts w:ascii="Times New Roman" w:hAnsi="Times New Roman" w:cs="Times New Roman"/>
          <w:color w:val="222222"/>
          <w:sz w:val="24"/>
          <w:szCs w:val="24"/>
          <w:shd w:val="clear" w:color="auto" w:fill="FFFFFF"/>
        </w:rPr>
      </w:pPr>
      <w:r w:rsidRPr="00614ADF">
        <w:rPr>
          <w:rFonts w:ascii="Times New Roman" w:hAnsi="Times New Roman" w:cs="Times New Roman"/>
          <w:color w:val="222222"/>
          <w:sz w:val="24"/>
          <w:szCs w:val="24"/>
          <w:shd w:val="clear" w:color="auto" w:fill="FFFFFF"/>
        </w:rPr>
        <w:t>Onik, M. M. H., Miraz, M. H., &amp; Kim, C. S. (2018, April). A recruitment and human resource management technique using blockchain technology for industry 4.0. In </w:t>
      </w:r>
      <w:r w:rsidRPr="00614ADF">
        <w:rPr>
          <w:rFonts w:ascii="Times New Roman" w:hAnsi="Times New Roman" w:cs="Times New Roman"/>
          <w:i/>
          <w:iCs/>
          <w:color w:val="222222"/>
          <w:sz w:val="24"/>
          <w:szCs w:val="24"/>
          <w:shd w:val="clear" w:color="auto" w:fill="FFFFFF"/>
        </w:rPr>
        <w:t>​ Smart Cities Symposium 2018</w:t>
      </w:r>
      <w:r w:rsidRPr="00614ADF">
        <w:rPr>
          <w:rFonts w:ascii="Times New Roman" w:hAnsi="Times New Roman" w:cs="Times New Roman"/>
          <w:color w:val="222222"/>
          <w:sz w:val="24"/>
          <w:szCs w:val="24"/>
          <w:shd w:val="clear" w:color="auto" w:fill="FFFFFF"/>
        </w:rPr>
        <w:t> (pp. 1-6). IET.</w:t>
      </w:r>
    </w:p>
    <w:sectPr w:rsidR="00A12ACF" w:rsidRPr="00614ADF" w:rsidSect="00F6532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F16" w:rsidRDefault="00772F16">
      <w:pPr>
        <w:spacing w:after="0" w:line="240" w:lineRule="auto"/>
      </w:pPr>
      <w:r>
        <w:separator/>
      </w:r>
    </w:p>
  </w:endnote>
  <w:endnote w:type="continuationSeparator" w:id="1">
    <w:p w:rsidR="00772F16" w:rsidRDefault="00772F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F16" w:rsidRDefault="00772F16">
      <w:pPr>
        <w:spacing w:after="0" w:line="240" w:lineRule="auto"/>
      </w:pPr>
      <w:r>
        <w:separator/>
      </w:r>
    </w:p>
  </w:footnote>
  <w:footnote w:type="continuationSeparator" w:id="1">
    <w:p w:rsidR="00772F16" w:rsidRDefault="00772F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4012"/>
      <w:docPartObj>
        <w:docPartGallery w:val="Page Numbers (Top of Page)"/>
        <w:docPartUnique/>
      </w:docPartObj>
    </w:sdtPr>
    <w:sdtEndPr>
      <w:rPr>
        <w:noProof/>
      </w:rPr>
    </w:sdtEndPr>
    <w:sdtContent>
      <w:p w:rsidR="00166432" w:rsidRPr="00166432" w:rsidRDefault="00AC799F">
        <w:pPr>
          <w:pStyle w:val="Header"/>
          <w:jc w:val="right"/>
          <w:rPr>
            <w:rFonts w:ascii="Times New Roman" w:hAnsi="Times New Roman" w:cs="Times New Roman"/>
            <w:sz w:val="24"/>
            <w:szCs w:val="24"/>
          </w:rPr>
        </w:pPr>
        <w:r w:rsidRPr="00166432">
          <w:rPr>
            <w:rFonts w:ascii="Times New Roman" w:hAnsi="Times New Roman" w:cs="Times New Roman"/>
            <w:sz w:val="24"/>
            <w:szCs w:val="24"/>
          </w:rPr>
          <w:fldChar w:fldCharType="begin"/>
        </w:r>
        <w:r w:rsidR="00A9773A" w:rsidRPr="00166432">
          <w:rPr>
            <w:rFonts w:ascii="Times New Roman" w:hAnsi="Times New Roman" w:cs="Times New Roman"/>
            <w:sz w:val="24"/>
            <w:szCs w:val="24"/>
          </w:rPr>
          <w:instrText xml:space="preserve"> PAGE   \* MERGEFORMAT </w:instrText>
        </w:r>
        <w:r w:rsidRPr="00166432">
          <w:rPr>
            <w:rFonts w:ascii="Times New Roman" w:hAnsi="Times New Roman" w:cs="Times New Roman"/>
            <w:sz w:val="24"/>
            <w:szCs w:val="24"/>
          </w:rPr>
          <w:fldChar w:fldCharType="separate"/>
        </w:r>
        <w:r w:rsidR="00322D76">
          <w:rPr>
            <w:rFonts w:ascii="Times New Roman" w:hAnsi="Times New Roman" w:cs="Times New Roman"/>
            <w:noProof/>
            <w:sz w:val="24"/>
            <w:szCs w:val="24"/>
          </w:rPr>
          <w:t>1</w:t>
        </w:r>
        <w:r w:rsidRPr="00166432">
          <w:rPr>
            <w:rFonts w:ascii="Times New Roman" w:hAnsi="Times New Roman" w:cs="Times New Roman"/>
            <w:noProof/>
            <w:sz w:val="24"/>
            <w:szCs w:val="24"/>
          </w:rPr>
          <w:fldChar w:fldCharType="end"/>
        </w:r>
      </w:p>
    </w:sdtContent>
  </w:sdt>
  <w:p w:rsidR="00166432" w:rsidRPr="00166432" w:rsidRDefault="001664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6432"/>
    <w:rsid w:val="001119E3"/>
    <w:rsid w:val="00165B82"/>
    <w:rsid w:val="00166432"/>
    <w:rsid w:val="001B4503"/>
    <w:rsid w:val="002C3B58"/>
    <w:rsid w:val="002E03F7"/>
    <w:rsid w:val="00322D76"/>
    <w:rsid w:val="003E20A5"/>
    <w:rsid w:val="005622AD"/>
    <w:rsid w:val="00575214"/>
    <w:rsid w:val="005B1A30"/>
    <w:rsid w:val="005C5464"/>
    <w:rsid w:val="00614ADF"/>
    <w:rsid w:val="00772F16"/>
    <w:rsid w:val="007F7F2E"/>
    <w:rsid w:val="00804D3F"/>
    <w:rsid w:val="008D203A"/>
    <w:rsid w:val="00982E50"/>
    <w:rsid w:val="00A12ACF"/>
    <w:rsid w:val="00A9773A"/>
    <w:rsid w:val="00AC799F"/>
    <w:rsid w:val="00D77123"/>
    <w:rsid w:val="00F653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432"/>
  </w:style>
  <w:style w:type="paragraph" w:styleId="Footer">
    <w:name w:val="footer"/>
    <w:basedOn w:val="Normal"/>
    <w:link w:val="FooterChar"/>
    <w:uiPriority w:val="99"/>
    <w:unhideWhenUsed/>
    <w:rsid w:val="00166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432"/>
  </w:style>
  <w:style w:type="character" w:styleId="Hyperlink">
    <w:name w:val="Hyperlink"/>
    <w:basedOn w:val="DefaultParagraphFont"/>
    <w:uiPriority w:val="99"/>
    <w:unhideWhenUsed/>
    <w:rsid w:val="00A12ACF"/>
    <w:rPr>
      <w:color w:val="0563C1" w:themeColor="hyperlink"/>
      <w:u w:val="single"/>
    </w:rPr>
  </w:style>
  <w:style w:type="character" w:customStyle="1" w:styleId="UnresolvedMention1">
    <w:name w:val="Unresolved Mention1"/>
    <w:basedOn w:val="DefaultParagraphFont"/>
    <w:uiPriority w:val="99"/>
    <w:semiHidden/>
    <w:unhideWhenUsed/>
    <w:rsid w:val="00A12AC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ney.cnn.com/2013/07/29/news/companies/amazon-hiring/index.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2021-10-25T14:26:00Z</dcterms:created>
  <dcterms:modified xsi:type="dcterms:W3CDTF">2021-10-25T14:26:00Z</dcterms:modified>
</cp:coreProperties>
</file>